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50C" w:rsidRPr="00961BE4" w:rsidRDefault="00BF6517" w:rsidP="00F1650C">
      <w:pPr>
        <w:autoSpaceDE w:val="0"/>
        <w:autoSpaceDN w:val="0"/>
        <w:adjustRightInd w:val="0"/>
        <w:rPr>
          <w:rFonts w:ascii="Palatino Linotype" w:hAnsi="Palatino Linotype"/>
          <w:b/>
          <w:sz w:val="22"/>
          <w:szCs w:val="22"/>
        </w:rPr>
      </w:pPr>
      <w:r>
        <w:rPr>
          <w:rFonts w:ascii="Palatino Linotype" w:hAnsi="Palatino Linotype"/>
          <w:b/>
          <w:sz w:val="22"/>
          <w:szCs w:val="22"/>
        </w:rPr>
        <w:t>S</w:t>
      </w:r>
      <w:bookmarkStart w:id="0" w:name="_GoBack"/>
      <w:bookmarkEnd w:id="0"/>
      <w:r w:rsidR="00F1650C">
        <w:rPr>
          <w:rFonts w:ascii="Palatino Linotype" w:hAnsi="Palatino Linotype"/>
          <w:b/>
          <w:sz w:val="22"/>
          <w:szCs w:val="22"/>
        </w:rPr>
        <w:t>olicitation</w:t>
      </w:r>
    </w:p>
    <w:p w:rsidR="00F1650C" w:rsidRPr="00961BE4" w:rsidRDefault="00F1650C" w:rsidP="00F1650C">
      <w:pPr>
        <w:autoSpaceDE w:val="0"/>
        <w:autoSpaceDN w:val="0"/>
        <w:adjustRightInd w:val="0"/>
        <w:rPr>
          <w:rFonts w:ascii="Palatino Linotype" w:hAnsi="Palatino Linotype"/>
          <w:b/>
          <w:sz w:val="22"/>
          <w:szCs w:val="22"/>
        </w:rPr>
      </w:pPr>
    </w:p>
    <w:p w:rsidR="00F1650C" w:rsidRDefault="00F1650C" w:rsidP="00F1650C">
      <w:pPr>
        <w:autoSpaceDE w:val="0"/>
        <w:autoSpaceDN w:val="0"/>
        <w:adjustRightInd w:val="0"/>
        <w:rPr>
          <w:rFonts w:ascii="Palatino Linotype" w:hAnsi="Palatino Linotype"/>
          <w:sz w:val="22"/>
          <w:szCs w:val="22"/>
        </w:rPr>
      </w:pPr>
      <w:r>
        <w:rPr>
          <w:rFonts w:ascii="Palatino Linotype" w:hAnsi="Palatino Linotype"/>
          <w:sz w:val="22"/>
          <w:szCs w:val="22"/>
        </w:rPr>
        <w:t>Articulating the financial support the Affiliates is request can oftentimes be challenging.  The gift request, also commonly referred to as “the ask,” is the most important part of the solicitation meeting.  A Solicitation Script has been developed as part of the Fundraising Toolkit.  The Solicitation Script provides a suggested approach to conducting an effective solicitation meeting and details how to address various key components:</w:t>
      </w:r>
    </w:p>
    <w:p w:rsidR="00F1650C" w:rsidRDefault="00F1650C" w:rsidP="00F1650C">
      <w:pPr>
        <w:autoSpaceDE w:val="0"/>
        <w:autoSpaceDN w:val="0"/>
        <w:adjustRightInd w:val="0"/>
        <w:rPr>
          <w:rFonts w:ascii="Palatino Linotype" w:hAnsi="Palatino Linotype"/>
          <w:sz w:val="22"/>
          <w:szCs w:val="22"/>
        </w:rPr>
      </w:pPr>
    </w:p>
    <w:p w:rsidR="00F1650C" w:rsidRDefault="00F1650C" w:rsidP="00F1650C">
      <w:pPr>
        <w:numPr>
          <w:ilvl w:val="0"/>
          <w:numId w:val="7"/>
        </w:numPr>
        <w:autoSpaceDE w:val="0"/>
        <w:autoSpaceDN w:val="0"/>
        <w:adjustRightInd w:val="0"/>
        <w:rPr>
          <w:rFonts w:ascii="Palatino Linotype" w:hAnsi="Palatino Linotype"/>
          <w:sz w:val="22"/>
          <w:szCs w:val="22"/>
        </w:rPr>
      </w:pPr>
      <w:r>
        <w:rPr>
          <w:rFonts w:ascii="Palatino Linotype" w:hAnsi="Palatino Linotype"/>
          <w:sz w:val="22"/>
          <w:szCs w:val="22"/>
        </w:rPr>
        <w:t>Opening remarks</w:t>
      </w:r>
    </w:p>
    <w:p w:rsidR="00F1650C" w:rsidRDefault="00F1650C" w:rsidP="00F1650C">
      <w:pPr>
        <w:numPr>
          <w:ilvl w:val="0"/>
          <w:numId w:val="7"/>
        </w:numPr>
        <w:autoSpaceDE w:val="0"/>
        <w:autoSpaceDN w:val="0"/>
        <w:adjustRightInd w:val="0"/>
        <w:rPr>
          <w:rFonts w:ascii="Palatino Linotype" w:hAnsi="Palatino Linotype"/>
          <w:sz w:val="22"/>
          <w:szCs w:val="22"/>
        </w:rPr>
      </w:pPr>
      <w:r>
        <w:rPr>
          <w:rFonts w:ascii="Palatino Linotype" w:hAnsi="Palatino Linotype"/>
          <w:sz w:val="22"/>
          <w:szCs w:val="22"/>
        </w:rPr>
        <w:t>Making the case for support</w:t>
      </w:r>
    </w:p>
    <w:p w:rsidR="00F1650C" w:rsidRDefault="00F1650C" w:rsidP="00F1650C">
      <w:pPr>
        <w:numPr>
          <w:ilvl w:val="0"/>
          <w:numId w:val="7"/>
        </w:numPr>
        <w:autoSpaceDE w:val="0"/>
        <w:autoSpaceDN w:val="0"/>
        <w:adjustRightInd w:val="0"/>
        <w:rPr>
          <w:rFonts w:ascii="Palatino Linotype" w:hAnsi="Palatino Linotype"/>
          <w:sz w:val="22"/>
          <w:szCs w:val="22"/>
        </w:rPr>
      </w:pPr>
      <w:r>
        <w:rPr>
          <w:rFonts w:ascii="Palatino Linotype" w:hAnsi="Palatino Linotype"/>
          <w:sz w:val="22"/>
          <w:szCs w:val="22"/>
        </w:rPr>
        <w:t>Asking for the gift</w:t>
      </w:r>
    </w:p>
    <w:p w:rsidR="00F1650C" w:rsidRDefault="00F1650C" w:rsidP="00F1650C">
      <w:pPr>
        <w:numPr>
          <w:ilvl w:val="0"/>
          <w:numId w:val="7"/>
        </w:numPr>
        <w:autoSpaceDE w:val="0"/>
        <w:autoSpaceDN w:val="0"/>
        <w:adjustRightInd w:val="0"/>
        <w:rPr>
          <w:rFonts w:ascii="Palatino Linotype" w:hAnsi="Palatino Linotype"/>
          <w:sz w:val="22"/>
          <w:szCs w:val="22"/>
        </w:rPr>
      </w:pPr>
      <w:r>
        <w:rPr>
          <w:rFonts w:ascii="Palatino Linotype" w:hAnsi="Palatino Linotype"/>
          <w:sz w:val="22"/>
          <w:szCs w:val="22"/>
        </w:rPr>
        <w:t>Handling the donor’s response</w:t>
      </w:r>
    </w:p>
    <w:p w:rsidR="00F1650C" w:rsidRDefault="00F1650C" w:rsidP="00F1650C">
      <w:pPr>
        <w:numPr>
          <w:ilvl w:val="0"/>
          <w:numId w:val="7"/>
        </w:numPr>
        <w:autoSpaceDE w:val="0"/>
        <w:autoSpaceDN w:val="0"/>
        <w:adjustRightInd w:val="0"/>
        <w:rPr>
          <w:rFonts w:ascii="Palatino Linotype" w:hAnsi="Palatino Linotype"/>
          <w:sz w:val="22"/>
          <w:szCs w:val="22"/>
        </w:rPr>
      </w:pPr>
      <w:r>
        <w:rPr>
          <w:rFonts w:ascii="Palatino Linotype" w:hAnsi="Palatino Linotype"/>
          <w:sz w:val="22"/>
          <w:szCs w:val="22"/>
        </w:rPr>
        <w:t>Scheduling a follow-up discussion</w:t>
      </w:r>
    </w:p>
    <w:p w:rsidR="00F1650C" w:rsidRDefault="00F1650C" w:rsidP="00F1650C">
      <w:pPr>
        <w:autoSpaceDE w:val="0"/>
        <w:autoSpaceDN w:val="0"/>
        <w:adjustRightInd w:val="0"/>
        <w:rPr>
          <w:rFonts w:ascii="Palatino Linotype" w:hAnsi="Palatino Linotype"/>
          <w:sz w:val="22"/>
          <w:szCs w:val="22"/>
        </w:rPr>
      </w:pPr>
    </w:p>
    <w:p w:rsidR="00F1650C" w:rsidRDefault="00F1650C" w:rsidP="00F1650C">
      <w:pPr>
        <w:autoSpaceDE w:val="0"/>
        <w:autoSpaceDN w:val="0"/>
        <w:adjustRightInd w:val="0"/>
        <w:rPr>
          <w:rFonts w:ascii="Palatino Linotype" w:hAnsi="Palatino Linotype"/>
          <w:sz w:val="22"/>
          <w:szCs w:val="22"/>
        </w:rPr>
      </w:pPr>
      <w:r>
        <w:rPr>
          <w:rFonts w:ascii="Palatino Linotype" w:hAnsi="Palatino Linotype"/>
          <w:sz w:val="22"/>
          <w:szCs w:val="22"/>
        </w:rPr>
        <w:t xml:space="preserve">Moreover, the Solicitation Script emphasizes the fundamental elements of an </w:t>
      </w:r>
      <w:r w:rsidRPr="00557B8B">
        <w:rPr>
          <w:rFonts w:ascii="Palatino Linotype" w:hAnsi="Palatino Linotype"/>
          <w:sz w:val="22"/>
          <w:szCs w:val="22"/>
          <w:u w:val="single"/>
        </w:rPr>
        <w:t>effective ask</w:t>
      </w:r>
      <w:r>
        <w:rPr>
          <w:rFonts w:ascii="Palatino Linotype" w:hAnsi="Palatino Linotype"/>
          <w:sz w:val="22"/>
          <w:szCs w:val="22"/>
        </w:rPr>
        <w:t xml:space="preserve">. </w:t>
      </w:r>
    </w:p>
    <w:p w:rsidR="00F1650C" w:rsidRDefault="00F1650C" w:rsidP="00F1650C">
      <w:pPr>
        <w:autoSpaceDE w:val="0"/>
        <w:autoSpaceDN w:val="0"/>
        <w:adjustRightInd w:val="0"/>
        <w:rPr>
          <w:rFonts w:ascii="Palatino Linotype" w:hAnsi="Palatino Linotype"/>
          <w:sz w:val="22"/>
          <w:szCs w:val="22"/>
        </w:rPr>
      </w:pPr>
    </w:p>
    <w:p w:rsidR="00F1650C" w:rsidRDefault="00F1650C" w:rsidP="00F1650C">
      <w:pPr>
        <w:numPr>
          <w:ilvl w:val="0"/>
          <w:numId w:val="8"/>
        </w:numPr>
        <w:autoSpaceDE w:val="0"/>
        <w:autoSpaceDN w:val="0"/>
        <w:adjustRightInd w:val="0"/>
        <w:rPr>
          <w:rFonts w:ascii="Palatino Linotype" w:hAnsi="Palatino Linotype"/>
          <w:sz w:val="22"/>
          <w:szCs w:val="22"/>
        </w:rPr>
      </w:pPr>
      <w:r w:rsidRPr="007A361B">
        <w:rPr>
          <w:rFonts w:ascii="Palatino Linotype" w:hAnsi="Palatino Linotype"/>
          <w:b/>
          <w:sz w:val="22"/>
          <w:szCs w:val="22"/>
        </w:rPr>
        <w:t>Anticipate the prospect’s questions</w:t>
      </w:r>
      <w:r>
        <w:rPr>
          <w:rFonts w:ascii="Palatino Linotype" w:hAnsi="Palatino Linotype"/>
          <w:sz w:val="22"/>
          <w:szCs w:val="22"/>
        </w:rPr>
        <w:t xml:space="preserve"> in advance of the meeting and have answers ready.</w:t>
      </w:r>
    </w:p>
    <w:p w:rsidR="00F1650C" w:rsidRDefault="00F1650C" w:rsidP="00F1650C">
      <w:pPr>
        <w:autoSpaceDE w:val="0"/>
        <w:autoSpaceDN w:val="0"/>
        <w:adjustRightInd w:val="0"/>
        <w:ind w:left="720"/>
        <w:rPr>
          <w:rFonts w:ascii="Palatino Linotype" w:hAnsi="Palatino Linotype"/>
          <w:sz w:val="22"/>
          <w:szCs w:val="22"/>
        </w:rPr>
      </w:pPr>
    </w:p>
    <w:p w:rsidR="00F1650C" w:rsidRDefault="00F1650C" w:rsidP="00F1650C">
      <w:pPr>
        <w:numPr>
          <w:ilvl w:val="0"/>
          <w:numId w:val="8"/>
        </w:numPr>
        <w:autoSpaceDE w:val="0"/>
        <w:autoSpaceDN w:val="0"/>
        <w:adjustRightInd w:val="0"/>
        <w:rPr>
          <w:rFonts w:ascii="Palatino Linotype" w:hAnsi="Palatino Linotype"/>
          <w:sz w:val="22"/>
          <w:szCs w:val="22"/>
        </w:rPr>
      </w:pPr>
      <w:r w:rsidRPr="007A361B">
        <w:rPr>
          <w:rFonts w:ascii="Palatino Linotype" w:hAnsi="Palatino Linotype"/>
          <w:b/>
          <w:sz w:val="22"/>
          <w:szCs w:val="22"/>
        </w:rPr>
        <w:t>Verbalize the gift request</w:t>
      </w:r>
      <w:r>
        <w:rPr>
          <w:rFonts w:ascii="Palatino Linotype" w:hAnsi="Palatino Linotype"/>
          <w:sz w:val="22"/>
          <w:szCs w:val="22"/>
        </w:rPr>
        <w:t xml:space="preserve"> using a close-ended, clear, specific and simple “ask sentence;” an example of an effective ask sentence is “I ask that you consider a gift of $5,000 a year for three years for a total gift of $15,000.”</w:t>
      </w:r>
    </w:p>
    <w:p w:rsidR="00F1650C" w:rsidRDefault="00F1650C" w:rsidP="00F1650C">
      <w:pPr>
        <w:autoSpaceDE w:val="0"/>
        <w:autoSpaceDN w:val="0"/>
        <w:adjustRightInd w:val="0"/>
        <w:ind w:left="720"/>
        <w:rPr>
          <w:rFonts w:ascii="Palatino Linotype" w:hAnsi="Palatino Linotype"/>
          <w:sz w:val="22"/>
          <w:szCs w:val="22"/>
        </w:rPr>
      </w:pPr>
    </w:p>
    <w:p w:rsidR="00F1650C" w:rsidRDefault="00F1650C" w:rsidP="00F1650C">
      <w:pPr>
        <w:numPr>
          <w:ilvl w:val="0"/>
          <w:numId w:val="8"/>
        </w:numPr>
        <w:autoSpaceDE w:val="0"/>
        <w:autoSpaceDN w:val="0"/>
        <w:adjustRightInd w:val="0"/>
        <w:rPr>
          <w:rFonts w:ascii="Palatino Linotype" w:hAnsi="Palatino Linotype"/>
          <w:sz w:val="22"/>
          <w:szCs w:val="22"/>
        </w:rPr>
      </w:pPr>
      <w:r>
        <w:rPr>
          <w:rFonts w:ascii="Palatino Linotype" w:hAnsi="Palatino Linotype"/>
          <w:sz w:val="22"/>
          <w:szCs w:val="22"/>
        </w:rPr>
        <w:t xml:space="preserve">Once the ask has been made, </w:t>
      </w:r>
      <w:r w:rsidRPr="007A361B">
        <w:rPr>
          <w:rFonts w:ascii="Palatino Linotype" w:hAnsi="Palatino Linotype"/>
          <w:b/>
          <w:sz w:val="22"/>
          <w:szCs w:val="22"/>
        </w:rPr>
        <w:t>remain silent</w:t>
      </w:r>
      <w:r>
        <w:rPr>
          <w:rFonts w:ascii="Palatino Linotype" w:hAnsi="Palatino Linotype"/>
          <w:sz w:val="22"/>
          <w:szCs w:val="22"/>
        </w:rPr>
        <w:t xml:space="preserve"> and allow the prospect to respond.</w:t>
      </w:r>
    </w:p>
    <w:p w:rsidR="00F1650C" w:rsidRDefault="00F1650C" w:rsidP="00F1650C">
      <w:pPr>
        <w:autoSpaceDE w:val="0"/>
        <w:autoSpaceDN w:val="0"/>
        <w:adjustRightInd w:val="0"/>
        <w:ind w:left="720"/>
        <w:rPr>
          <w:rFonts w:ascii="Palatino Linotype" w:hAnsi="Palatino Linotype"/>
          <w:sz w:val="22"/>
          <w:szCs w:val="22"/>
        </w:rPr>
      </w:pPr>
    </w:p>
    <w:p w:rsidR="00F1650C" w:rsidRDefault="00F1650C" w:rsidP="00F1650C">
      <w:pPr>
        <w:numPr>
          <w:ilvl w:val="0"/>
          <w:numId w:val="8"/>
        </w:numPr>
        <w:autoSpaceDE w:val="0"/>
        <w:autoSpaceDN w:val="0"/>
        <w:adjustRightInd w:val="0"/>
        <w:rPr>
          <w:rFonts w:ascii="Palatino Linotype" w:hAnsi="Palatino Linotype"/>
          <w:sz w:val="22"/>
          <w:szCs w:val="22"/>
        </w:rPr>
      </w:pPr>
      <w:r w:rsidRPr="007A361B">
        <w:rPr>
          <w:rFonts w:ascii="Palatino Linotype" w:hAnsi="Palatino Linotype"/>
          <w:b/>
          <w:sz w:val="22"/>
          <w:szCs w:val="22"/>
        </w:rPr>
        <w:t>Express appreciation</w:t>
      </w:r>
      <w:r>
        <w:rPr>
          <w:rFonts w:ascii="Palatino Linotype" w:hAnsi="Palatino Linotype"/>
          <w:sz w:val="22"/>
          <w:szCs w:val="22"/>
        </w:rPr>
        <w:t xml:space="preserve"> to the prospect for consideration of the request regardless of the prospect’s response to the ask.</w:t>
      </w:r>
    </w:p>
    <w:p w:rsidR="00F1650C" w:rsidRDefault="00F1650C" w:rsidP="00F1650C">
      <w:pPr>
        <w:autoSpaceDE w:val="0"/>
        <w:autoSpaceDN w:val="0"/>
        <w:adjustRightInd w:val="0"/>
        <w:ind w:left="720"/>
        <w:rPr>
          <w:rFonts w:ascii="Palatino Linotype" w:hAnsi="Palatino Linotype"/>
          <w:sz w:val="22"/>
          <w:szCs w:val="22"/>
        </w:rPr>
      </w:pPr>
    </w:p>
    <w:p w:rsidR="00F1650C" w:rsidRDefault="00F1650C" w:rsidP="00F1650C">
      <w:pPr>
        <w:numPr>
          <w:ilvl w:val="0"/>
          <w:numId w:val="8"/>
        </w:numPr>
        <w:autoSpaceDE w:val="0"/>
        <w:autoSpaceDN w:val="0"/>
        <w:adjustRightInd w:val="0"/>
        <w:rPr>
          <w:rFonts w:ascii="Palatino Linotype" w:hAnsi="Palatino Linotype"/>
          <w:sz w:val="22"/>
          <w:szCs w:val="22"/>
        </w:rPr>
      </w:pPr>
      <w:r>
        <w:rPr>
          <w:rFonts w:ascii="Palatino Linotype" w:hAnsi="Palatino Linotype"/>
          <w:sz w:val="22"/>
          <w:szCs w:val="22"/>
        </w:rPr>
        <w:t xml:space="preserve">Establish an appropriate opportunity </w:t>
      </w:r>
      <w:r w:rsidRPr="007A361B">
        <w:rPr>
          <w:rFonts w:ascii="Palatino Linotype" w:hAnsi="Palatino Linotype"/>
          <w:b/>
          <w:sz w:val="22"/>
          <w:szCs w:val="22"/>
        </w:rPr>
        <w:t>to follow-up</w:t>
      </w:r>
      <w:r>
        <w:rPr>
          <w:rFonts w:ascii="Palatino Linotype" w:hAnsi="Palatino Linotype"/>
          <w:sz w:val="22"/>
          <w:szCs w:val="22"/>
        </w:rPr>
        <w:t xml:space="preserve"> with the prospective donor.</w:t>
      </w:r>
    </w:p>
    <w:p w:rsidR="00F1650C" w:rsidRDefault="00F1650C" w:rsidP="00F1650C">
      <w:pPr>
        <w:autoSpaceDE w:val="0"/>
        <w:autoSpaceDN w:val="0"/>
        <w:adjustRightInd w:val="0"/>
        <w:rPr>
          <w:rFonts w:ascii="Palatino Linotype" w:hAnsi="Palatino Linotype"/>
          <w:sz w:val="22"/>
          <w:szCs w:val="22"/>
        </w:rPr>
      </w:pPr>
    </w:p>
    <w:p w:rsidR="00F1650C" w:rsidRPr="00416609" w:rsidRDefault="00F1650C" w:rsidP="00F1650C">
      <w:pPr>
        <w:autoSpaceDE w:val="0"/>
        <w:autoSpaceDN w:val="0"/>
        <w:adjustRightInd w:val="0"/>
        <w:rPr>
          <w:rFonts w:ascii="Palatino Linotype" w:hAnsi="Palatino Linotype"/>
          <w:color w:val="800000"/>
          <w:sz w:val="22"/>
          <w:szCs w:val="22"/>
        </w:rPr>
      </w:pPr>
      <w:r>
        <w:rPr>
          <w:rFonts w:ascii="Palatino Linotype" w:hAnsi="Palatino Linotype"/>
          <w:b/>
          <w:sz w:val="22"/>
          <w:szCs w:val="22"/>
        </w:rPr>
        <w:t>Handling Responses</w:t>
      </w:r>
    </w:p>
    <w:p w:rsidR="00F1650C" w:rsidRPr="00961BE4" w:rsidRDefault="00F1650C" w:rsidP="00F1650C">
      <w:pPr>
        <w:autoSpaceDE w:val="0"/>
        <w:autoSpaceDN w:val="0"/>
        <w:adjustRightInd w:val="0"/>
        <w:rPr>
          <w:rFonts w:ascii="Palatino Linotype" w:hAnsi="Palatino Linotype"/>
          <w:b/>
          <w:sz w:val="22"/>
          <w:szCs w:val="22"/>
        </w:rPr>
      </w:pPr>
    </w:p>
    <w:p w:rsidR="00F1650C" w:rsidRDefault="00F1650C" w:rsidP="00F1650C">
      <w:pPr>
        <w:autoSpaceDE w:val="0"/>
        <w:autoSpaceDN w:val="0"/>
        <w:adjustRightInd w:val="0"/>
        <w:rPr>
          <w:rFonts w:ascii="Palatino Linotype" w:hAnsi="Palatino Linotype"/>
          <w:sz w:val="22"/>
          <w:szCs w:val="22"/>
        </w:rPr>
      </w:pPr>
      <w:r>
        <w:rPr>
          <w:rFonts w:ascii="Palatino Linotype" w:hAnsi="Palatino Linotype"/>
          <w:sz w:val="22"/>
          <w:szCs w:val="22"/>
        </w:rPr>
        <w:t>The manner in which a prospective donor is solicited for a gift is just as important as the solicitor’s response to the prospect.  It is important to be familiar with the six (6) possible and most likely responses to the ask:</w:t>
      </w:r>
    </w:p>
    <w:p w:rsidR="00F1650C" w:rsidRDefault="00F1650C" w:rsidP="00F1650C">
      <w:pPr>
        <w:autoSpaceDE w:val="0"/>
        <w:autoSpaceDN w:val="0"/>
        <w:adjustRightInd w:val="0"/>
        <w:rPr>
          <w:rFonts w:ascii="Palatino Linotype" w:hAnsi="Palatino Linotype"/>
          <w:sz w:val="22"/>
          <w:szCs w:val="22"/>
        </w:rPr>
      </w:pPr>
    </w:p>
    <w:p w:rsidR="00F1650C" w:rsidRDefault="00F1650C" w:rsidP="00F1650C">
      <w:pPr>
        <w:numPr>
          <w:ilvl w:val="0"/>
          <w:numId w:val="9"/>
        </w:numPr>
        <w:autoSpaceDE w:val="0"/>
        <w:autoSpaceDN w:val="0"/>
        <w:adjustRightInd w:val="0"/>
        <w:spacing w:line="360" w:lineRule="auto"/>
        <w:rPr>
          <w:rFonts w:ascii="Palatino Linotype" w:hAnsi="Palatino Linotype"/>
          <w:sz w:val="22"/>
          <w:szCs w:val="22"/>
        </w:rPr>
      </w:pPr>
      <w:r>
        <w:rPr>
          <w:rFonts w:ascii="Palatino Linotype" w:hAnsi="Palatino Linotype"/>
          <w:sz w:val="22"/>
          <w:szCs w:val="22"/>
        </w:rPr>
        <w:t>Prospect agrees to gift.</w:t>
      </w:r>
    </w:p>
    <w:p w:rsidR="00F1650C" w:rsidRDefault="00F1650C" w:rsidP="00F1650C">
      <w:pPr>
        <w:numPr>
          <w:ilvl w:val="0"/>
          <w:numId w:val="9"/>
        </w:numPr>
        <w:autoSpaceDE w:val="0"/>
        <w:autoSpaceDN w:val="0"/>
        <w:adjustRightInd w:val="0"/>
        <w:spacing w:line="360" w:lineRule="auto"/>
        <w:rPr>
          <w:rFonts w:ascii="Palatino Linotype" w:hAnsi="Palatino Linotype"/>
          <w:sz w:val="22"/>
          <w:szCs w:val="22"/>
        </w:rPr>
      </w:pPr>
      <w:r>
        <w:rPr>
          <w:rFonts w:ascii="Palatino Linotype" w:hAnsi="Palatino Linotype"/>
          <w:sz w:val="22"/>
          <w:szCs w:val="22"/>
        </w:rPr>
        <w:t>Prospect agrees to greater amount.</w:t>
      </w:r>
    </w:p>
    <w:p w:rsidR="00F1650C" w:rsidRDefault="00F1650C" w:rsidP="00F1650C">
      <w:pPr>
        <w:numPr>
          <w:ilvl w:val="0"/>
          <w:numId w:val="9"/>
        </w:numPr>
        <w:autoSpaceDE w:val="0"/>
        <w:autoSpaceDN w:val="0"/>
        <w:adjustRightInd w:val="0"/>
        <w:spacing w:line="360" w:lineRule="auto"/>
        <w:rPr>
          <w:rFonts w:ascii="Palatino Linotype" w:hAnsi="Palatino Linotype"/>
          <w:sz w:val="22"/>
          <w:szCs w:val="22"/>
        </w:rPr>
      </w:pPr>
      <w:r>
        <w:rPr>
          <w:rFonts w:ascii="Palatino Linotype" w:hAnsi="Palatino Linotype"/>
          <w:sz w:val="22"/>
          <w:szCs w:val="22"/>
        </w:rPr>
        <w:t>Prospect asks for time to consider.</w:t>
      </w:r>
    </w:p>
    <w:p w:rsidR="00F1650C" w:rsidRDefault="00F1650C" w:rsidP="00F1650C">
      <w:pPr>
        <w:numPr>
          <w:ilvl w:val="0"/>
          <w:numId w:val="9"/>
        </w:numPr>
        <w:autoSpaceDE w:val="0"/>
        <w:autoSpaceDN w:val="0"/>
        <w:adjustRightInd w:val="0"/>
        <w:spacing w:line="360" w:lineRule="auto"/>
        <w:rPr>
          <w:rFonts w:ascii="Palatino Linotype" w:hAnsi="Palatino Linotype"/>
          <w:sz w:val="22"/>
          <w:szCs w:val="22"/>
        </w:rPr>
      </w:pPr>
      <w:r>
        <w:rPr>
          <w:rFonts w:ascii="Palatino Linotype" w:hAnsi="Palatino Linotype"/>
          <w:sz w:val="22"/>
          <w:szCs w:val="22"/>
        </w:rPr>
        <w:t>Prospect offers less than requested.</w:t>
      </w:r>
    </w:p>
    <w:p w:rsidR="00F1650C" w:rsidRDefault="00F1650C" w:rsidP="00F1650C">
      <w:pPr>
        <w:numPr>
          <w:ilvl w:val="0"/>
          <w:numId w:val="9"/>
        </w:numPr>
        <w:autoSpaceDE w:val="0"/>
        <w:autoSpaceDN w:val="0"/>
        <w:adjustRightInd w:val="0"/>
        <w:spacing w:line="360" w:lineRule="auto"/>
        <w:rPr>
          <w:rFonts w:ascii="Palatino Linotype" w:hAnsi="Palatino Linotype"/>
          <w:sz w:val="22"/>
          <w:szCs w:val="22"/>
        </w:rPr>
      </w:pPr>
      <w:r>
        <w:rPr>
          <w:rFonts w:ascii="Palatino Linotype" w:hAnsi="Palatino Linotype"/>
          <w:sz w:val="22"/>
          <w:szCs w:val="22"/>
        </w:rPr>
        <w:t>Gift offered is considerably less.</w:t>
      </w:r>
    </w:p>
    <w:p w:rsidR="00F1650C" w:rsidRDefault="00F1650C" w:rsidP="00F1650C">
      <w:pPr>
        <w:numPr>
          <w:ilvl w:val="0"/>
          <w:numId w:val="9"/>
        </w:numPr>
        <w:autoSpaceDE w:val="0"/>
        <w:autoSpaceDN w:val="0"/>
        <w:adjustRightInd w:val="0"/>
        <w:spacing w:line="360" w:lineRule="auto"/>
        <w:rPr>
          <w:rFonts w:ascii="Palatino Linotype" w:hAnsi="Palatino Linotype"/>
          <w:sz w:val="22"/>
          <w:szCs w:val="22"/>
        </w:rPr>
      </w:pPr>
      <w:r>
        <w:rPr>
          <w:rFonts w:ascii="Palatino Linotype" w:hAnsi="Palatino Linotype"/>
          <w:sz w:val="22"/>
          <w:szCs w:val="22"/>
        </w:rPr>
        <w:lastRenderedPageBreak/>
        <w:t>Prospect declines the gift request.</w:t>
      </w:r>
    </w:p>
    <w:p w:rsidR="00F1650C" w:rsidRDefault="00F1650C" w:rsidP="00F1650C">
      <w:pPr>
        <w:autoSpaceDE w:val="0"/>
        <w:autoSpaceDN w:val="0"/>
        <w:adjustRightInd w:val="0"/>
        <w:rPr>
          <w:rFonts w:ascii="Palatino Linotype" w:hAnsi="Palatino Linotype"/>
          <w:sz w:val="22"/>
          <w:szCs w:val="22"/>
        </w:rPr>
      </w:pPr>
    </w:p>
    <w:p w:rsidR="00F1650C" w:rsidRDefault="00F1650C" w:rsidP="00F1650C">
      <w:pPr>
        <w:autoSpaceDE w:val="0"/>
        <w:autoSpaceDN w:val="0"/>
        <w:adjustRightInd w:val="0"/>
        <w:rPr>
          <w:rFonts w:ascii="Palatino Linotype" w:hAnsi="Palatino Linotype"/>
          <w:sz w:val="22"/>
          <w:szCs w:val="22"/>
        </w:rPr>
      </w:pPr>
      <w:r>
        <w:rPr>
          <w:rFonts w:ascii="Palatino Linotype" w:hAnsi="Palatino Linotype"/>
          <w:sz w:val="22"/>
          <w:szCs w:val="22"/>
        </w:rPr>
        <w:t>While no solicitation meeting is the same, there are some general replies that would be appropriate to each of the six (6) prospect responses previously identified.  The table below provides a summary.</w:t>
      </w:r>
    </w:p>
    <w:p w:rsidR="00F1650C" w:rsidRDefault="00F1650C" w:rsidP="00F1650C">
      <w:pPr>
        <w:autoSpaceDE w:val="0"/>
        <w:autoSpaceDN w:val="0"/>
        <w:adjustRightInd w:val="0"/>
        <w:rPr>
          <w:rFonts w:ascii="Palatino Linotype" w:hAnsi="Palatino Linotype"/>
          <w:sz w:val="22"/>
          <w:szCs w:val="22"/>
        </w:rPr>
      </w:pPr>
    </w:p>
    <w:p w:rsidR="00F1650C" w:rsidRDefault="00F1650C"/>
    <w:tbl>
      <w:tblPr>
        <w:tblW w:w="10262" w:type="dxa"/>
        <w:jc w:val="center"/>
        <w:tblCellMar>
          <w:left w:w="0" w:type="dxa"/>
          <w:right w:w="0" w:type="dxa"/>
        </w:tblCellMar>
        <w:tblLook w:val="04A0" w:firstRow="1" w:lastRow="0" w:firstColumn="1" w:lastColumn="0" w:noHBand="0" w:noVBand="1"/>
      </w:tblPr>
      <w:tblGrid>
        <w:gridCol w:w="442"/>
        <w:gridCol w:w="2259"/>
        <w:gridCol w:w="7561"/>
      </w:tblGrid>
      <w:tr w:rsidR="00F1650C" w:rsidRPr="00B01B0B" w:rsidTr="00205608">
        <w:trPr>
          <w:trHeight w:val="571"/>
          <w:jc w:val="center"/>
        </w:trPr>
        <w:tc>
          <w:tcPr>
            <w:tcW w:w="2701" w:type="dxa"/>
            <w:gridSpan w:val="2"/>
            <w:tcBorders>
              <w:top w:val="single" w:sz="8" w:space="0" w:color="000000"/>
              <w:left w:val="single" w:sz="8" w:space="0" w:color="000000"/>
              <w:bottom w:val="single" w:sz="8" w:space="0" w:color="000000"/>
              <w:right w:val="single" w:sz="8" w:space="0" w:color="000000"/>
            </w:tcBorders>
            <w:shd w:val="clear" w:color="auto" w:fill="C00000"/>
            <w:tcMar>
              <w:top w:w="72" w:type="dxa"/>
              <w:left w:w="144" w:type="dxa"/>
              <w:bottom w:w="72" w:type="dxa"/>
              <w:right w:w="144" w:type="dxa"/>
            </w:tcMar>
            <w:vAlign w:val="center"/>
            <w:hideMark/>
          </w:tcPr>
          <w:p w:rsidR="00F1650C" w:rsidRPr="00B01B0B" w:rsidRDefault="00F1650C" w:rsidP="00205608">
            <w:pPr>
              <w:autoSpaceDE w:val="0"/>
              <w:autoSpaceDN w:val="0"/>
              <w:adjustRightInd w:val="0"/>
              <w:rPr>
                <w:rFonts w:ascii="Palatino Linotype" w:hAnsi="Palatino Linotype"/>
                <w:sz w:val="18"/>
                <w:szCs w:val="18"/>
              </w:rPr>
            </w:pPr>
            <w:r w:rsidRPr="00B01B0B">
              <w:rPr>
                <w:rFonts w:ascii="Palatino Linotype" w:hAnsi="Palatino Linotype"/>
                <w:b/>
                <w:bCs/>
                <w:sz w:val="18"/>
                <w:szCs w:val="18"/>
              </w:rPr>
              <w:t>When the Prospect…</w:t>
            </w:r>
          </w:p>
        </w:tc>
        <w:tc>
          <w:tcPr>
            <w:tcW w:w="7561" w:type="dxa"/>
            <w:tcBorders>
              <w:top w:val="single" w:sz="8" w:space="0" w:color="000000"/>
              <w:left w:val="single" w:sz="8" w:space="0" w:color="000000"/>
              <w:bottom w:val="single" w:sz="8" w:space="0" w:color="000000"/>
              <w:right w:val="single" w:sz="8" w:space="0" w:color="000000"/>
            </w:tcBorders>
            <w:shd w:val="clear" w:color="auto" w:fill="C00000"/>
            <w:tcMar>
              <w:top w:w="72" w:type="dxa"/>
              <w:left w:w="144" w:type="dxa"/>
              <w:bottom w:w="72" w:type="dxa"/>
              <w:right w:w="144" w:type="dxa"/>
            </w:tcMar>
            <w:vAlign w:val="center"/>
            <w:hideMark/>
          </w:tcPr>
          <w:p w:rsidR="00F1650C" w:rsidRPr="00B01B0B" w:rsidRDefault="00F1650C" w:rsidP="00205608">
            <w:pPr>
              <w:autoSpaceDE w:val="0"/>
              <w:autoSpaceDN w:val="0"/>
              <w:adjustRightInd w:val="0"/>
              <w:rPr>
                <w:rFonts w:ascii="Palatino Linotype" w:hAnsi="Palatino Linotype"/>
                <w:sz w:val="18"/>
                <w:szCs w:val="18"/>
              </w:rPr>
            </w:pPr>
            <w:r w:rsidRPr="00B01B0B">
              <w:rPr>
                <w:rFonts w:ascii="Palatino Linotype" w:hAnsi="Palatino Linotype"/>
                <w:b/>
                <w:bCs/>
                <w:sz w:val="18"/>
                <w:szCs w:val="18"/>
              </w:rPr>
              <w:t>The Solicitor may reply with…</w:t>
            </w:r>
          </w:p>
        </w:tc>
      </w:tr>
      <w:tr w:rsidR="00F1650C" w:rsidRPr="00B01B0B" w:rsidTr="00205608">
        <w:trPr>
          <w:trHeight w:val="18"/>
          <w:jc w:val="center"/>
        </w:trPr>
        <w:tc>
          <w:tcPr>
            <w:tcW w:w="442" w:type="dxa"/>
            <w:tcBorders>
              <w:top w:val="single" w:sz="8" w:space="0" w:color="000000"/>
              <w:left w:val="single" w:sz="8" w:space="0" w:color="000000"/>
              <w:bottom w:val="single" w:sz="8" w:space="0" w:color="000000"/>
              <w:right w:val="single" w:sz="8" w:space="0" w:color="000000"/>
            </w:tcBorders>
            <w:shd w:val="clear" w:color="auto" w:fill="B2B2B2"/>
            <w:tcMar>
              <w:top w:w="72" w:type="dxa"/>
              <w:left w:w="144" w:type="dxa"/>
              <w:bottom w:w="72" w:type="dxa"/>
              <w:right w:w="144" w:type="dxa"/>
            </w:tcMar>
            <w:vAlign w:val="center"/>
            <w:hideMark/>
          </w:tcPr>
          <w:p w:rsidR="00F1650C" w:rsidRPr="00B01B0B" w:rsidRDefault="00F1650C" w:rsidP="00205608">
            <w:pPr>
              <w:autoSpaceDE w:val="0"/>
              <w:autoSpaceDN w:val="0"/>
              <w:adjustRightInd w:val="0"/>
              <w:rPr>
                <w:rFonts w:ascii="Palatino Linotype" w:hAnsi="Palatino Linotype"/>
                <w:sz w:val="18"/>
                <w:szCs w:val="18"/>
              </w:rPr>
            </w:pPr>
            <w:r w:rsidRPr="00B01B0B">
              <w:rPr>
                <w:rFonts w:ascii="Palatino Linotype" w:hAnsi="Palatino Linotype"/>
                <w:sz w:val="18"/>
                <w:szCs w:val="18"/>
              </w:rPr>
              <w:t>1</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650C" w:rsidRPr="00B01B0B" w:rsidRDefault="00F1650C" w:rsidP="00205608">
            <w:pPr>
              <w:autoSpaceDE w:val="0"/>
              <w:autoSpaceDN w:val="0"/>
              <w:adjustRightInd w:val="0"/>
              <w:rPr>
                <w:rFonts w:ascii="Palatino Linotype" w:hAnsi="Palatino Linotype"/>
                <w:sz w:val="18"/>
                <w:szCs w:val="18"/>
              </w:rPr>
            </w:pPr>
            <w:r w:rsidRPr="00B01B0B">
              <w:rPr>
                <w:rFonts w:ascii="Palatino Linotype" w:hAnsi="Palatino Linotype"/>
                <w:sz w:val="18"/>
                <w:szCs w:val="18"/>
              </w:rPr>
              <w:t>Agrees to the Gift Request</w:t>
            </w:r>
          </w:p>
        </w:tc>
        <w:tc>
          <w:tcPr>
            <w:tcW w:w="75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650C" w:rsidRPr="00B01B0B" w:rsidRDefault="00F1650C" w:rsidP="00F1650C">
            <w:pPr>
              <w:numPr>
                <w:ilvl w:val="0"/>
                <w:numId w:val="1"/>
              </w:numPr>
              <w:autoSpaceDE w:val="0"/>
              <w:autoSpaceDN w:val="0"/>
              <w:adjustRightInd w:val="0"/>
              <w:ind w:left="225" w:hanging="225"/>
              <w:rPr>
                <w:rFonts w:ascii="Palatino Linotype" w:hAnsi="Palatino Linotype"/>
                <w:sz w:val="18"/>
                <w:szCs w:val="18"/>
              </w:rPr>
            </w:pPr>
            <w:r w:rsidRPr="00B01B0B">
              <w:rPr>
                <w:rFonts w:ascii="Palatino Linotype" w:hAnsi="Palatino Linotype"/>
                <w:sz w:val="18"/>
                <w:szCs w:val="18"/>
              </w:rPr>
              <w:t xml:space="preserve">“Thank you so much!  That is a generous commitment.”  </w:t>
            </w:r>
          </w:p>
          <w:p w:rsidR="00F1650C" w:rsidRPr="00B01B0B" w:rsidRDefault="00F1650C" w:rsidP="00F1650C">
            <w:pPr>
              <w:numPr>
                <w:ilvl w:val="0"/>
                <w:numId w:val="1"/>
              </w:numPr>
              <w:autoSpaceDE w:val="0"/>
              <w:autoSpaceDN w:val="0"/>
              <w:adjustRightInd w:val="0"/>
              <w:ind w:left="225" w:hanging="225"/>
              <w:rPr>
                <w:rFonts w:ascii="Palatino Linotype" w:hAnsi="Palatino Linotype"/>
                <w:sz w:val="18"/>
                <w:szCs w:val="18"/>
              </w:rPr>
            </w:pPr>
            <w:r w:rsidRPr="00B01B0B">
              <w:rPr>
                <w:rFonts w:ascii="Palatino Linotype" w:hAnsi="Palatino Linotype"/>
                <w:sz w:val="18"/>
                <w:szCs w:val="18"/>
              </w:rPr>
              <w:t>“May I ask you to sign the pledge agreement?”</w:t>
            </w:r>
          </w:p>
          <w:p w:rsidR="00F1650C" w:rsidRPr="00B01B0B" w:rsidRDefault="00F1650C" w:rsidP="00F1650C">
            <w:pPr>
              <w:numPr>
                <w:ilvl w:val="0"/>
                <w:numId w:val="1"/>
              </w:numPr>
              <w:autoSpaceDE w:val="0"/>
              <w:autoSpaceDN w:val="0"/>
              <w:adjustRightInd w:val="0"/>
              <w:ind w:left="225" w:hanging="225"/>
              <w:rPr>
                <w:rFonts w:ascii="Palatino Linotype" w:hAnsi="Palatino Linotype"/>
                <w:sz w:val="18"/>
                <w:szCs w:val="18"/>
              </w:rPr>
            </w:pPr>
            <w:r w:rsidRPr="00B01B0B">
              <w:rPr>
                <w:rFonts w:ascii="Palatino Linotype" w:hAnsi="Palatino Linotype"/>
                <w:sz w:val="18"/>
                <w:szCs w:val="18"/>
              </w:rPr>
              <w:t>“I will send you a pledge agreement for your signature.”</w:t>
            </w:r>
          </w:p>
        </w:tc>
      </w:tr>
      <w:tr w:rsidR="00F1650C" w:rsidRPr="00B01B0B" w:rsidTr="00205608">
        <w:trPr>
          <w:trHeight w:val="18"/>
          <w:jc w:val="center"/>
        </w:trPr>
        <w:tc>
          <w:tcPr>
            <w:tcW w:w="442" w:type="dxa"/>
            <w:tcBorders>
              <w:top w:val="single" w:sz="8" w:space="0" w:color="000000"/>
              <w:left w:val="single" w:sz="8" w:space="0" w:color="000000"/>
              <w:bottom w:val="single" w:sz="8" w:space="0" w:color="000000"/>
              <w:right w:val="single" w:sz="8" w:space="0" w:color="000000"/>
            </w:tcBorders>
            <w:shd w:val="clear" w:color="auto" w:fill="B2B2B2"/>
            <w:tcMar>
              <w:top w:w="72" w:type="dxa"/>
              <w:left w:w="144" w:type="dxa"/>
              <w:bottom w:w="72" w:type="dxa"/>
              <w:right w:w="144" w:type="dxa"/>
            </w:tcMar>
            <w:vAlign w:val="center"/>
            <w:hideMark/>
          </w:tcPr>
          <w:p w:rsidR="00F1650C" w:rsidRPr="00B01B0B" w:rsidRDefault="00F1650C" w:rsidP="00205608">
            <w:pPr>
              <w:autoSpaceDE w:val="0"/>
              <w:autoSpaceDN w:val="0"/>
              <w:adjustRightInd w:val="0"/>
              <w:rPr>
                <w:rFonts w:ascii="Palatino Linotype" w:hAnsi="Palatino Linotype"/>
                <w:sz w:val="18"/>
                <w:szCs w:val="18"/>
              </w:rPr>
            </w:pPr>
            <w:r w:rsidRPr="00B01B0B">
              <w:rPr>
                <w:rFonts w:ascii="Palatino Linotype" w:hAnsi="Palatino Linotype"/>
                <w:sz w:val="18"/>
                <w:szCs w:val="18"/>
              </w:rPr>
              <w:t>2</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650C" w:rsidRPr="00B01B0B" w:rsidRDefault="00F1650C" w:rsidP="00205608">
            <w:pPr>
              <w:autoSpaceDE w:val="0"/>
              <w:autoSpaceDN w:val="0"/>
              <w:adjustRightInd w:val="0"/>
              <w:rPr>
                <w:rFonts w:ascii="Palatino Linotype" w:hAnsi="Palatino Linotype"/>
                <w:sz w:val="18"/>
                <w:szCs w:val="18"/>
              </w:rPr>
            </w:pPr>
            <w:r w:rsidRPr="00B01B0B">
              <w:rPr>
                <w:rFonts w:ascii="Palatino Linotype" w:hAnsi="Palatino Linotype"/>
                <w:sz w:val="18"/>
                <w:szCs w:val="18"/>
              </w:rPr>
              <w:t>Agrees to a Greater Amount</w:t>
            </w:r>
          </w:p>
        </w:tc>
        <w:tc>
          <w:tcPr>
            <w:tcW w:w="75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650C" w:rsidRPr="00B01B0B" w:rsidRDefault="00F1650C" w:rsidP="00F1650C">
            <w:pPr>
              <w:numPr>
                <w:ilvl w:val="0"/>
                <w:numId w:val="2"/>
              </w:numPr>
              <w:autoSpaceDE w:val="0"/>
              <w:autoSpaceDN w:val="0"/>
              <w:adjustRightInd w:val="0"/>
              <w:ind w:left="225" w:hanging="225"/>
              <w:rPr>
                <w:rFonts w:ascii="Palatino Linotype" w:hAnsi="Palatino Linotype"/>
                <w:sz w:val="18"/>
                <w:szCs w:val="18"/>
              </w:rPr>
            </w:pPr>
            <w:r w:rsidRPr="00B01B0B">
              <w:rPr>
                <w:rFonts w:ascii="Palatino Linotype" w:hAnsi="Palatino Linotype"/>
                <w:sz w:val="18"/>
                <w:szCs w:val="18"/>
              </w:rPr>
              <w:t>Same as above, but with a bigger smile than ever!</w:t>
            </w:r>
          </w:p>
        </w:tc>
      </w:tr>
      <w:tr w:rsidR="00F1650C" w:rsidRPr="00B01B0B" w:rsidTr="00205608">
        <w:trPr>
          <w:trHeight w:val="18"/>
          <w:jc w:val="center"/>
        </w:trPr>
        <w:tc>
          <w:tcPr>
            <w:tcW w:w="442" w:type="dxa"/>
            <w:tcBorders>
              <w:top w:val="single" w:sz="8" w:space="0" w:color="000000"/>
              <w:left w:val="single" w:sz="8" w:space="0" w:color="000000"/>
              <w:bottom w:val="single" w:sz="8" w:space="0" w:color="000000"/>
              <w:right w:val="single" w:sz="8" w:space="0" w:color="000000"/>
            </w:tcBorders>
            <w:shd w:val="clear" w:color="auto" w:fill="B2B2B2"/>
            <w:tcMar>
              <w:top w:w="72" w:type="dxa"/>
              <w:left w:w="144" w:type="dxa"/>
              <w:bottom w:w="72" w:type="dxa"/>
              <w:right w:w="144" w:type="dxa"/>
            </w:tcMar>
            <w:vAlign w:val="center"/>
            <w:hideMark/>
          </w:tcPr>
          <w:p w:rsidR="00F1650C" w:rsidRPr="00B01B0B" w:rsidRDefault="00F1650C" w:rsidP="00205608">
            <w:pPr>
              <w:autoSpaceDE w:val="0"/>
              <w:autoSpaceDN w:val="0"/>
              <w:adjustRightInd w:val="0"/>
              <w:rPr>
                <w:rFonts w:ascii="Palatino Linotype" w:hAnsi="Palatino Linotype"/>
                <w:sz w:val="18"/>
                <w:szCs w:val="18"/>
              </w:rPr>
            </w:pPr>
            <w:r w:rsidRPr="00B01B0B">
              <w:rPr>
                <w:rFonts w:ascii="Palatino Linotype" w:hAnsi="Palatino Linotype"/>
                <w:sz w:val="18"/>
                <w:szCs w:val="18"/>
              </w:rPr>
              <w:t>3</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650C" w:rsidRPr="00B01B0B" w:rsidRDefault="00F1650C" w:rsidP="00205608">
            <w:pPr>
              <w:autoSpaceDE w:val="0"/>
              <w:autoSpaceDN w:val="0"/>
              <w:adjustRightInd w:val="0"/>
              <w:rPr>
                <w:rFonts w:ascii="Palatino Linotype" w:hAnsi="Palatino Linotype"/>
                <w:sz w:val="18"/>
                <w:szCs w:val="18"/>
              </w:rPr>
            </w:pPr>
            <w:r w:rsidRPr="00B01B0B">
              <w:rPr>
                <w:rFonts w:ascii="Palatino Linotype" w:hAnsi="Palatino Linotype"/>
                <w:sz w:val="18"/>
                <w:szCs w:val="18"/>
              </w:rPr>
              <w:t>Asks for More Time to Consider</w:t>
            </w:r>
          </w:p>
        </w:tc>
        <w:tc>
          <w:tcPr>
            <w:tcW w:w="75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650C" w:rsidRPr="00B01B0B" w:rsidRDefault="00F1650C" w:rsidP="00F1650C">
            <w:pPr>
              <w:numPr>
                <w:ilvl w:val="0"/>
                <w:numId w:val="3"/>
              </w:numPr>
              <w:autoSpaceDE w:val="0"/>
              <w:autoSpaceDN w:val="0"/>
              <w:adjustRightInd w:val="0"/>
              <w:ind w:left="225" w:hanging="225"/>
              <w:rPr>
                <w:rFonts w:ascii="Palatino Linotype" w:hAnsi="Palatino Linotype"/>
                <w:sz w:val="18"/>
                <w:szCs w:val="18"/>
              </w:rPr>
            </w:pPr>
            <w:r w:rsidRPr="00B01B0B">
              <w:rPr>
                <w:rFonts w:ascii="Palatino Linotype" w:hAnsi="Palatino Linotype"/>
                <w:sz w:val="18"/>
                <w:szCs w:val="18"/>
              </w:rPr>
              <w:t>“May I call you in a week to check-in?”</w:t>
            </w:r>
          </w:p>
          <w:p w:rsidR="00F1650C" w:rsidRPr="00B01B0B" w:rsidRDefault="00F1650C" w:rsidP="00F1650C">
            <w:pPr>
              <w:numPr>
                <w:ilvl w:val="0"/>
                <w:numId w:val="3"/>
              </w:numPr>
              <w:autoSpaceDE w:val="0"/>
              <w:autoSpaceDN w:val="0"/>
              <w:adjustRightInd w:val="0"/>
              <w:ind w:left="225" w:hanging="225"/>
              <w:rPr>
                <w:rFonts w:ascii="Palatino Linotype" w:hAnsi="Palatino Linotype"/>
                <w:sz w:val="18"/>
                <w:szCs w:val="18"/>
              </w:rPr>
            </w:pPr>
            <w:r w:rsidRPr="00B01B0B">
              <w:rPr>
                <w:rFonts w:ascii="Palatino Linotype" w:hAnsi="Palatino Linotype"/>
                <w:sz w:val="18"/>
                <w:szCs w:val="18"/>
              </w:rPr>
              <w:t>“Would you like to come on a visit and have lunch with the president/CEO?”</w:t>
            </w:r>
          </w:p>
        </w:tc>
      </w:tr>
      <w:tr w:rsidR="00F1650C" w:rsidRPr="00B01B0B" w:rsidTr="00205608">
        <w:trPr>
          <w:trHeight w:val="18"/>
          <w:jc w:val="center"/>
        </w:trPr>
        <w:tc>
          <w:tcPr>
            <w:tcW w:w="442" w:type="dxa"/>
            <w:tcBorders>
              <w:top w:val="single" w:sz="8" w:space="0" w:color="000000"/>
              <w:left w:val="single" w:sz="8" w:space="0" w:color="000000"/>
              <w:bottom w:val="single" w:sz="8" w:space="0" w:color="000000"/>
              <w:right w:val="single" w:sz="8" w:space="0" w:color="000000"/>
            </w:tcBorders>
            <w:shd w:val="clear" w:color="auto" w:fill="B2B2B2"/>
            <w:tcMar>
              <w:top w:w="72" w:type="dxa"/>
              <w:left w:w="144" w:type="dxa"/>
              <w:bottom w:w="72" w:type="dxa"/>
              <w:right w:w="144" w:type="dxa"/>
            </w:tcMar>
            <w:vAlign w:val="center"/>
            <w:hideMark/>
          </w:tcPr>
          <w:p w:rsidR="00F1650C" w:rsidRPr="00B01B0B" w:rsidRDefault="00F1650C" w:rsidP="00205608">
            <w:pPr>
              <w:autoSpaceDE w:val="0"/>
              <w:autoSpaceDN w:val="0"/>
              <w:adjustRightInd w:val="0"/>
              <w:rPr>
                <w:rFonts w:ascii="Palatino Linotype" w:hAnsi="Palatino Linotype"/>
                <w:sz w:val="18"/>
                <w:szCs w:val="18"/>
              </w:rPr>
            </w:pPr>
            <w:r w:rsidRPr="00B01B0B">
              <w:rPr>
                <w:rFonts w:ascii="Palatino Linotype" w:hAnsi="Palatino Linotype"/>
                <w:sz w:val="18"/>
                <w:szCs w:val="18"/>
              </w:rPr>
              <w:t>4</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650C" w:rsidRPr="00B01B0B" w:rsidRDefault="00F1650C" w:rsidP="00205608">
            <w:pPr>
              <w:autoSpaceDE w:val="0"/>
              <w:autoSpaceDN w:val="0"/>
              <w:adjustRightInd w:val="0"/>
              <w:rPr>
                <w:rFonts w:ascii="Palatino Linotype" w:hAnsi="Palatino Linotype"/>
                <w:sz w:val="18"/>
                <w:szCs w:val="18"/>
              </w:rPr>
            </w:pPr>
            <w:r>
              <w:rPr>
                <w:rFonts w:ascii="Palatino Linotype" w:hAnsi="Palatino Linotype"/>
                <w:sz w:val="18"/>
                <w:szCs w:val="18"/>
              </w:rPr>
              <w:t>Offers Less T</w:t>
            </w:r>
            <w:r w:rsidRPr="00B01B0B">
              <w:rPr>
                <w:rFonts w:ascii="Palatino Linotype" w:hAnsi="Palatino Linotype"/>
                <w:sz w:val="18"/>
                <w:szCs w:val="18"/>
              </w:rPr>
              <w:t>han</w:t>
            </w:r>
            <w:r>
              <w:rPr>
                <w:rFonts w:ascii="Palatino Linotype" w:hAnsi="Palatino Linotype"/>
                <w:sz w:val="18"/>
                <w:szCs w:val="18"/>
              </w:rPr>
              <w:t xml:space="preserve"> What Was </w:t>
            </w:r>
            <w:r w:rsidRPr="00B01B0B">
              <w:rPr>
                <w:rFonts w:ascii="Palatino Linotype" w:hAnsi="Palatino Linotype"/>
                <w:sz w:val="18"/>
                <w:szCs w:val="18"/>
              </w:rPr>
              <w:t xml:space="preserve"> Requested</w:t>
            </w:r>
          </w:p>
        </w:tc>
        <w:tc>
          <w:tcPr>
            <w:tcW w:w="75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650C" w:rsidRPr="00B01B0B" w:rsidRDefault="00F1650C" w:rsidP="00F1650C">
            <w:pPr>
              <w:numPr>
                <w:ilvl w:val="0"/>
                <w:numId w:val="4"/>
              </w:numPr>
              <w:autoSpaceDE w:val="0"/>
              <w:autoSpaceDN w:val="0"/>
              <w:adjustRightInd w:val="0"/>
              <w:ind w:left="225" w:hanging="225"/>
              <w:rPr>
                <w:rFonts w:ascii="Palatino Linotype" w:hAnsi="Palatino Linotype"/>
                <w:sz w:val="18"/>
                <w:szCs w:val="18"/>
              </w:rPr>
            </w:pPr>
            <w:r w:rsidRPr="00B01B0B">
              <w:rPr>
                <w:rFonts w:ascii="Palatino Linotype" w:hAnsi="Palatino Linotype"/>
                <w:sz w:val="18"/>
                <w:szCs w:val="18"/>
              </w:rPr>
              <w:t>Emphasize one or all of the following:</w:t>
            </w:r>
          </w:p>
          <w:p w:rsidR="00F1650C" w:rsidRPr="00B01B0B" w:rsidRDefault="00F1650C" w:rsidP="00F1650C">
            <w:pPr>
              <w:numPr>
                <w:ilvl w:val="0"/>
                <w:numId w:val="4"/>
              </w:numPr>
              <w:autoSpaceDE w:val="0"/>
              <w:autoSpaceDN w:val="0"/>
              <w:adjustRightInd w:val="0"/>
              <w:ind w:left="225" w:hanging="225"/>
              <w:rPr>
                <w:rFonts w:ascii="Palatino Linotype" w:hAnsi="Palatino Linotype"/>
                <w:sz w:val="18"/>
                <w:szCs w:val="18"/>
              </w:rPr>
            </w:pPr>
            <w:r w:rsidRPr="00B01B0B">
              <w:rPr>
                <w:rFonts w:ascii="Palatino Linotype" w:hAnsi="Palatino Linotype"/>
                <w:sz w:val="18"/>
                <w:szCs w:val="18"/>
              </w:rPr>
              <w:t>“While generous, that offer cannot be recognized in the way we would like.”</w:t>
            </w:r>
          </w:p>
          <w:p w:rsidR="00F1650C" w:rsidRPr="00B01B0B" w:rsidRDefault="00F1650C" w:rsidP="00F1650C">
            <w:pPr>
              <w:numPr>
                <w:ilvl w:val="0"/>
                <w:numId w:val="4"/>
              </w:numPr>
              <w:autoSpaceDE w:val="0"/>
              <w:autoSpaceDN w:val="0"/>
              <w:adjustRightInd w:val="0"/>
              <w:ind w:left="225" w:hanging="225"/>
              <w:rPr>
                <w:rFonts w:ascii="Palatino Linotype" w:hAnsi="Palatino Linotype"/>
                <w:sz w:val="18"/>
                <w:szCs w:val="18"/>
              </w:rPr>
            </w:pPr>
            <w:r w:rsidRPr="00B01B0B">
              <w:rPr>
                <w:rFonts w:ascii="Palatino Linotype" w:hAnsi="Palatino Linotype"/>
                <w:sz w:val="18"/>
                <w:szCs w:val="18"/>
              </w:rPr>
              <w:t>“We need you to be included among those leaders mentioned earlier.”</w:t>
            </w:r>
          </w:p>
          <w:p w:rsidR="00F1650C" w:rsidRPr="00B01B0B" w:rsidRDefault="00F1650C" w:rsidP="00F1650C">
            <w:pPr>
              <w:numPr>
                <w:ilvl w:val="0"/>
                <w:numId w:val="4"/>
              </w:numPr>
              <w:autoSpaceDE w:val="0"/>
              <w:autoSpaceDN w:val="0"/>
              <w:adjustRightInd w:val="0"/>
              <w:ind w:left="225" w:hanging="225"/>
              <w:rPr>
                <w:rFonts w:ascii="Palatino Linotype" w:hAnsi="Palatino Linotype"/>
                <w:sz w:val="18"/>
                <w:szCs w:val="18"/>
              </w:rPr>
            </w:pPr>
            <w:r w:rsidRPr="00B01B0B">
              <w:rPr>
                <w:rFonts w:ascii="Palatino Linotype" w:hAnsi="Palatino Linotype"/>
                <w:sz w:val="18"/>
                <w:szCs w:val="18"/>
              </w:rPr>
              <w:t>“Keep in mind that we have asked for a five-year pledge.  Would it help to increase the payment period to six or seven years?”</w:t>
            </w:r>
          </w:p>
          <w:p w:rsidR="00F1650C" w:rsidRPr="00B01B0B" w:rsidRDefault="00F1650C" w:rsidP="00F1650C">
            <w:pPr>
              <w:numPr>
                <w:ilvl w:val="0"/>
                <w:numId w:val="4"/>
              </w:numPr>
              <w:autoSpaceDE w:val="0"/>
              <w:autoSpaceDN w:val="0"/>
              <w:adjustRightInd w:val="0"/>
              <w:ind w:left="225" w:hanging="225"/>
              <w:rPr>
                <w:rFonts w:ascii="Palatino Linotype" w:hAnsi="Palatino Linotype"/>
                <w:sz w:val="18"/>
                <w:szCs w:val="18"/>
              </w:rPr>
            </w:pPr>
            <w:r w:rsidRPr="00B01B0B">
              <w:rPr>
                <w:rFonts w:ascii="Palatino Linotype" w:hAnsi="Palatino Linotype"/>
                <w:sz w:val="18"/>
                <w:szCs w:val="18"/>
              </w:rPr>
              <w:t>“Would you like more time to consider the request?  We really need you to make this commitment to influence others to do the same.”</w:t>
            </w:r>
          </w:p>
          <w:p w:rsidR="00F1650C" w:rsidRPr="00B01B0B" w:rsidRDefault="00F1650C" w:rsidP="00F1650C">
            <w:pPr>
              <w:numPr>
                <w:ilvl w:val="0"/>
                <w:numId w:val="4"/>
              </w:numPr>
              <w:autoSpaceDE w:val="0"/>
              <w:autoSpaceDN w:val="0"/>
              <w:adjustRightInd w:val="0"/>
              <w:ind w:left="225" w:hanging="225"/>
              <w:rPr>
                <w:rFonts w:ascii="Palatino Linotype" w:hAnsi="Palatino Linotype"/>
                <w:sz w:val="18"/>
                <w:szCs w:val="18"/>
              </w:rPr>
            </w:pPr>
            <w:r w:rsidRPr="00B01B0B">
              <w:rPr>
                <w:rFonts w:ascii="Palatino Linotype" w:hAnsi="Palatino Linotype"/>
                <w:sz w:val="18"/>
                <w:szCs w:val="18"/>
              </w:rPr>
              <w:t>“Thank you for your time and hospitality (if the meeting is in the prospect’s office or home).  Can I call you in a week to discuss the gift again?”</w:t>
            </w:r>
          </w:p>
        </w:tc>
      </w:tr>
      <w:tr w:rsidR="00F1650C" w:rsidRPr="00B01B0B" w:rsidTr="00205608">
        <w:trPr>
          <w:trHeight w:val="18"/>
          <w:jc w:val="center"/>
        </w:trPr>
        <w:tc>
          <w:tcPr>
            <w:tcW w:w="442" w:type="dxa"/>
            <w:tcBorders>
              <w:top w:val="single" w:sz="8" w:space="0" w:color="000000"/>
              <w:left w:val="single" w:sz="8" w:space="0" w:color="000000"/>
              <w:bottom w:val="single" w:sz="8" w:space="0" w:color="000000"/>
              <w:right w:val="single" w:sz="8" w:space="0" w:color="000000"/>
            </w:tcBorders>
            <w:shd w:val="clear" w:color="auto" w:fill="B2B2B2"/>
            <w:tcMar>
              <w:top w:w="72" w:type="dxa"/>
              <w:left w:w="144" w:type="dxa"/>
              <w:bottom w:w="72" w:type="dxa"/>
              <w:right w:w="144" w:type="dxa"/>
            </w:tcMar>
            <w:vAlign w:val="center"/>
            <w:hideMark/>
          </w:tcPr>
          <w:p w:rsidR="00F1650C" w:rsidRPr="00B01B0B" w:rsidRDefault="00F1650C" w:rsidP="00205608">
            <w:pPr>
              <w:autoSpaceDE w:val="0"/>
              <w:autoSpaceDN w:val="0"/>
              <w:adjustRightInd w:val="0"/>
              <w:rPr>
                <w:rFonts w:ascii="Palatino Linotype" w:hAnsi="Palatino Linotype"/>
                <w:sz w:val="18"/>
                <w:szCs w:val="18"/>
              </w:rPr>
            </w:pPr>
            <w:r>
              <w:rPr>
                <w:rFonts w:ascii="Palatino Linotype" w:hAnsi="Palatino Linotype"/>
                <w:sz w:val="18"/>
                <w:szCs w:val="18"/>
              </w:rPr>
              <w:t>5</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650C" w:rsidRPr="00B01B0B" w:rsidRDefault="00F1650C" w:rsidP="00205608">
            <w:pPr>
              <w:autoSpaceDE w:val="0"/>
              <w:autoSpaceDN w:val="0"/>
              <w:adjustRightInd w:val="0"/>
              <w:rPr>
                <w:rFonts w:ascii="Palatino Linotype" w:hAnsi="Palatino Linotype"/>
                <w:sz w:val="18"/>
                <w:szCs w:val="18"/>
              </w:rPr>
            </w:pPr>
            <w:r>
              <w:rPr>
                <w:rFonts w:ascii="Palatino Linotype" w:hAnsi="Palatino Linotype"/>
                <w:sz w:val="18"/>
                <w:szCs w:val="18"/>
              </w:rPr>
              <w:t>Offers Considerably Less T</w:t>
            </w:r>
            <w:r w:rsidRPr="00B01B0B">
              <w:rPr>
                <w:rFonts w:ascii="Palatino Linotype" w:hAnsi="Palatino Linotype"/>
                <w:sz w:val="18"/>
                <w:szCs w:val="18"/>
              </w:rPr>
              <w:t xml:space="preserve">han </w:t>
            </w:r>
            <w:r>
              <w:rPr>
                <w:rFonts w:ascii="Palatino Linotype" w:hAnsi="Palatino Linotype"/>
                <w:sz w:val="18"/>
                <w:szCs w:val="18"/>
              </w:rPr>
              <w:t xml:space="preserve">Was </w:t>
            </w:r>
            <w:r w:rsidRPr="00B01B0B">
              <w:rPr>
                <w:rFonts w:ascii="Palatino Linotype" w:hAnsi="Palatino Linotype"/>
                <w:sz w:val="18"/>
                <w:szCs w:val="18"/>
              </w:rPr>
              <w:t>Requested</w:t>
            </w:r>
          </w:p>
        </w:tc>
        <w:tc>
          <w:tcPr>
            <w:tcW w:w="75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650C" w:rsidRPr="00B01B0B" w:rsidRDefault="00F1650C" w:rsidP="00F1650C">
            <w:pPr>
              <w:numPr>
                <w:ilvl w:val="0"/>
                <w:numId w:val="5"/>
              </w:numPr>
              <w:tabs>
                <w:tab w:val="left" w:pos="225"/>
              </w:tabs>
              <w:autoSpaceDE w:val="0"/>
              <w:autoSpaceDN w:val="0"/>
              <w:adjustRightInd w:val="0"/>
              <w:ind w:left="225" w:hanging="225"/>
              <w:rPr>
                <w:rFonts w:ascii="Palatino Linotype" w:hAnsi="Palatino Linotype"/>
                <w:sz w:val="18"/>
                <w:szCs w:val="18"/>
              </w:rPr>
            </w:pPr>
            <w:r w:rsidRPr="00B01B0B">
              <w:rPr>
                <w:rFonts w:ascii="Palatino Linotype" w:hAnsi="Palatino Linotype"/>
                <w:sz w:val="18"/>
                <w:szCs w:val="18"/>
              </w:rPr>
              <w:t xml:space="preserve">“The initiative is in the Major Gift/Leadership Gift phase and we need you to join with others to set the pace for the remainder of the initiative.”  </w:t>
            </w:r>
          </w:p>
          <w:p w:rsidR="00F1650C" w:rsidRPr="00B01B0B" w:rsidRDefault="00F1650C" w:rsidP="00F1650C">
            <w:pPr>
              <w:numPr>
                <w:ilvl w:val="0"/>
                <w:numId w:val="5"/>
              </w:numPr>
              <w:tabs>
                <w:tab w:val="left" w:pos="225"/>
                <w:tab w:val="num" w:pos="720"/>
              </w:tabs>
              <w:autoSpaceDE w:val="0"/>
              <w:autoSpaceDN w:val="0"/>
              <w:adjustRightInd w:val="0"/>
              <w:ind w:left="225" w:hanging="225"/>
              <w:rPr>
                <w:rFonts w:ascii="Palatino Linotype" w:hAnsi="Palatino Linotype"/>
                <w:sz w:val="18"/>
                <w:szCs w:val="18"/>
              </w:rPr>
            </w:pPr>
            <w:r w:rsidRPr="00B01B0B">
              <w:rPr>
                <w:rFonts w:ascii="Palatino Linotype" w:hAnsi="Palatino Linotype"/>
                <w:sz w:val="18"/>
                <w:szCs w:val="18"/>
              </w:rPr>
              <w:t>“Do you have a concern that we can resolve?”</w:t>
            </w:r>
          </w:p>
          <w:p w:rsidR="00F1650C" w:rsidRPr="00B01B0B" w:rsidRDefault="00F1650C" w:rsidP="00F1650C">
            <w:pPr>
              <w:numPr>
                <w:ilvl w:val="0"/>
                <w:numId w:val="5"/>
              </w:numPr>
              <w:tabs>
                <w:tab w:val="left" w:pos="225"/>
                <w:tab w:val="num" w:pos="720"/>
              </w:tabs>
              <w:autoSpaceDE w:val="0"/>
              <w:autoSpaceDN w:val="0"/>
              <w:adjustRightInd w:val="0"/>
              <w:ind w:left="225" w:hanging="225"/>
              <w:rPr>
                <w:rFonts w:ascii="Palatino Linotype" w:hAnsi="Palatino Linotype"/>
                <w:sz w:val="18"/>
                <w:szCs w:val="18"/>
              </w:rPr>
            </w:pPr>
            <w:r w:rsidRPr="00B01B0B">
              <w:rPr>
                <w:rFonts w:ascii="Palatino Linotype" w:hAnsi="Palatino Linotype"/>
                <w:sz w:val="18"/>
                <w:szCs w:val="18"/>
              </w:rPr>
              <w:t xml:space="preserve">“We want to provide you with a visible naming opportunity and it is tied to the gift we invited you to consider.”  </w:t>
            </w:r>
          </w:p>
          <w:p w:rsidR="00F1650C" w:rsidRPr="00B01B0B" w:rsidRDefault="00F1650C" w:rsidP="00F1650C">
            <w:pPr>
              <w:numPr>
                <w:ilvl w:val="0"/>
                <w:numId w:val="5"/>
              </w:numPr>
              <w:tabs>
                <w:tab w:val="left" w:pos="225"/>
                <w:tab w:val="num" w:pos="720"/>
              </w:tabs>
              <w:autoSpaceDE w:val="0"/>
              <w:autoSpaceDN w:val="0"/>
              <w:adjustRightInd w:val="0"/>
              <w:ind w:left="225" w:hanging="225"/>
              <w:rPr>
                <w:rFonts w:ascii="Palatino Linotype" w:hAnsi="Palatino Linotype"/>
                <w:sz w:val="18"/>
                <w:szCs w:val="18"/>
              </w:rPr>
            </w:pPr>
            <w:r w:rsidRPr="00B01B0B">
              <w:rPr>
                <w:rFonts w:ascii="Palatino Linotype" w:hAnsi="Palatino Linotype"/>
                <w:sz w:val="18"/>
                <w:szCs w:val="18"/>
              </w:rPr>
              <w:t xml:space="preserve">“Can we re-visit our request at a later and better time?”  </w:t>
            </w:r>
          </w:p>
          <w:p w:rsidR="00F1650C" w:rsidRPr="00636DC3" w:rsidRDefault="00F1650C" w:rsidP="00F1650C">
            <w:pPr>
              <w:numPr>
                <w:ilvl w:val="0"/>
                <w:numId w:val="5"/>
              </w:numPr>
              <w:tabs>
                <w:tab w:val="left" w:pos="225"/>
                <w:tab w:val="num" w:pos="720"/>
              </w:tabs>
              <w:autoSpaceDE w:val="0"/>
              <w:autoSpaceDN w:val="0"/>
              <w:adjustRightInd w:val="0"/>
              <w:ind w:left="225" w:hanging="225"/>
              <w:rPr>
                <w:rFonts w:ascii="Palatino Linotype" w:hAnsi="Palatino Linotype"/>
                <w:sz w:val="18"/>
                <w:szCs w:val="18"/>
              </w:rPr>
            </w:pPr>
            <w:r w:rsidRPr="00B01B0B">
              <w:rPr>
                <w:rFonts w:ascii="Palatino Linotype" w:hAnsi="Palatino Linotype"/>
                <w:sz w:val="18"/>
                <w:szCs w:val="18"/>
              </w:rPr>
              <w:t>“May I ask you</w:t>
            </w:r>
            <w:r>
              <w:rPr>
                <w:rFonts w:ascii="Palatino Linotype" w:hAnsi="Palatino Linotype"/>
                <w:sz w:val="18"/>
                <w:szCs w:val="18"/>
              </w:rPr>
              <w:t xml:space="preserve"> to review the proposal and </w:t>
            </w:r>
            <w:r w:rsidRPr="00B01B0B">
              <w:rPr>
                <w:rFonts w:ascii="Palatino Linotype" w:hAnsi="Palatino Linotype"/>
                <w:sz w:val="18"/>
                <w:szCs w:val="18"/>
              </w:rPr>
              <w:t xml:space="preserve">these materials… I will call you in about a week to answer all your questions and concerns.” </w:t>
            </w:r>
          </w:p>
        </w:tc>
      </w:tr>
      <w:tr w:rsidR="00F1650C" w:rsidRPr="00B01B0B" w:rsidTr="00205608">
        <w:trPr>
          <w:trHeight w:val="18"/>
          <w:jc w:val="center"/>
        </w:trPr>
        <w:tc>
          <w:tcPr>
            <w:tcW w:w="442" w:type="dxa"/>
            <w:tcBorders>
              <w:top w:val="single" w:sz="8" w:space="0" w:color="000000"/>
              <w:left w:val="single" w:sz="8" w:space="0" w:color="000000"/>
              <w:bottom w:val="single" w:sz="8" w:space="0" w:color="000000"/>
              <w:right w:val="single" w:sz="8" w:space="0" w:color="000000"/>
            </w:tcBorders>
            <w:shd w:val="clear" w:color="auto" w:fill="B2B2B2"/>
            <w:tcMar>
              <w:top w:w="72" w:type="dxa"/>
              <w:left w:w="144" w:type="dxa"/>
              <w:bottom w:w="72" w:type="dxa"/>
              <w:right w:w="144" w:type="dxa"/>
            </w:tcMar>
            <w:vAlign w:val="center"/>
            <w:hideMark/>
          </w:tcPr>
          <w:p w:rsidR="00F1650C" w:rsidRPr="00B01B0B" w:rsidRDefault="00F1650C" w:rsidP="00205608">
            <w:pPr>
              <w:autoSpaceDE w:val="0"/>
              <w:autoSpaceDN w:val="0"/>
              <w:adjustRightInd w:val="0"/>
              <w:rPr>
                <w:rFonts w:ascii="Palatino Linotype" w:hAnsi="Palatino Linotype"/>
                <w:sz w:val="18"/>
                <w:szCs w:val="18"/>
              </w:rPr>
            </w:pPr>
            <w:r>
              <w:rPr>
                <w:rFonts w:ascii="Palatino Linotype" w:hAnsi="Palatino Linotype"/>
                <w:sz w:val="18"/>
                <w:szCs w:val="18"/>
              </w:rPr>
              <w:t>6</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650C" w:rsidRPr="00B01B0B" w:rsidRDefault="00F1650C" w:rsidP="00205608">
            <w:pPr>
              <w:autoSpaceDE w:val="0"/>
              <w:autoSpaceDN w:val="0"/>
              <w:adjustRightInd w:val="0"/>
              <w:rPr>
                <w:rFonts w:ascii="Palatino Linotype" w:hAnsi="Palatino Linotype"/>
                <w:sz w:val="18"/>
                <w:szCs w:val="18"/>
              </w:rPr>
            </w:pPr>
            <w:r>
              <w:rPr>
                <w:rFonts w:ascii="Palatino Linotype" w:hAnsi="Palatino Linotype"/>
                <w:sz w:val="18"/>
                <w:szCs w:val="18"/>
              </w:rPr>
              <w:t>Declines</w:t>
            </w:r>
          </w:p>
        </w:tc>
        <w:tc>
          <w:tcPr>
            <w:tcW w:w="75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650C" w:rsidRPr="00636DC3" w:rsidRDefault="00F1650C" w:rsidP="00F1650C">
            <w:pPr>
              <w:numPr>
                <w:ilvl w:val="0"/>
                <w:numId w:val="6"/>
              </w:numPr>
              <w:tabs>
                <w:tab w:val="left" w:pos="225"/>
              </w:tabs>
              <w:autoSpaceDE w:val="0"/>
              <w:autoSpaceDN w:val="0"/>
              <w:adjustRightInd w:val="0"/>
              <w:ind w:left="225" w:hanging="225"/>
              <w:rPr>
                <w:rFonts w:ascii="Palatino Linotype" w:hAnsi="Palatino Linotype"/>
                <w:sz w:val="18"/>
                <w:szCs w:val="18"/>
              </w:rPr>
            </w:pPr>
            <w:r w:rsidRPr="00636DC3">
              <w:rPr>
                <w:rFonts w:ascii="Palatino Linotype" w:hAnsi="Palatino Linotype"/>
                <w:sz w:val="18"/>
                <w:szCs w:val="18"/>
              </w:rPr>
              <w:t>Indicate your disappointment — pleasantly.</w:t>
            </w:r>
          </w:p>
          <w:p w:rsidR="00F1650C" w:rsidRPr="00636DC3" w:rsidRDefault="00F1650C" w:rsidP="00F1650C">
            <w:pPr>
              <w:numPr>
                <w:ilvl w:val="0"/>
                <w:numId w:val="6"/>
              </w:numPr>
              <w:tabs>
                <w:tab w:val="left" w:pos="225"/>
                <w:tab w:val="num" w:pos="720"/>
              </w:tabs>
              <w:autoSpaceDE w:val="0"/>
              <w:autoSpaceDN w:val="0"/>
              <w:adjustRightInd w:val="0"/>
              <w:ind w:left="225" w:hanging="225"/>
              <w:rPr>
                <w:rFonts w:ascii="Palatino Linotype" w:hAnsi="Palatino Linotype"/>
                <w:sz w:val="18"/>
                <w:szCs w:val="18"/>
              </w:rPr>
            </w:pPr>
            <w:r w:rsidRPr="00636DC3">
              <w:rPr>
                <w:rFonts w:ascii="Palatino Linotype" w:hAnsi="Palatino Linotype"/>
                <w:sz w:val="18"/>
                <w:szCs w:val="18"/>
              </w:rPr>
              <w:t>“May I ask you to take time</w:t>
            </w:r>
            <w:r>
              <w:rPr>
                <w:rFonts w:ascii="Palatino Linotype" w:hAnsi="Palatino Linotype"/>
                <w:sz w:val="18"/>
                <w:szCs w:val="18"/>
              </w:rPr>
              <w:t xml:space="preserve"> to review the proposal and </w:t>
            </w:r>
            <w:r w:rsidRPr="00636DC3">
              <w:rPr>
                <w:rFonts w:ascii="Palatino Linotype" w:hAnsi="Palatino Linotype"/>
                <w:sz w:val="18"/>
                <w:szCs w:val="18"/>
              </w:rPr>
              <w:t>materials.”</w:t>
            </w:r>
          </w:p>
          <w:p w:rsidR="00F1650C" w:rsidRPr="00636DC3" w:rsidRDefault="00F1650C" w:rsidP="00F1650C">
            <w:pPr>
              <w:numPr>
                <w:ilvl w:val="0"/>
                <w:numId w:val="6"/>
              </w:numPr>
              <w:tabs>
                <w:tab w:val="left" w:pos="225"/>
                <w:tab w:val="num" w:pos="720"/>
              </w:tabs>
              <w:autoSpaceDE w:val="0"/>
              <w:autoSpaceDN w:val="0"/>
              <w:adjustRightInd w:val="0"/>
              <w:ind w:left="225" w:hanging="225"/>
              <w:rPr>
                <w:rFonts w:ascii="Palatino Linotype" w:hAnsi="Palatino Linotype"/>
                <w:sz w:val="18"/>
                <w:szCs w:val="18"/>
              </w:rPr>
            </w:pPr>
            <w:r w:rsidRPr="00636DC3">
              <w:rPr>
                <w:rFonts w:ascii="Palatino Linotype" w:hAnsi="Palatino Linotype"/>
                <w:sz w:val="18"/>
                <w:szCs w:val="18"/>
              </w:rPr>
              <w:t>“Would you like to visit with the president/CEO?”</w:t>
            </w:r>
          </w:p>
          <w:p w:rsidR="00F1650C" w:rsidRPr="00636DC3" w:rsidRDefault="00F1650C" w:rsidP="00F1650C">
            <w:pPr>
              <w:numPr>
                <w:ilvl w:val="0"/>
                <w:numId w:val="6"/>
              </w:numPr>
              <w:tabs>
                <w:tab w:val="left" w:pos="225"/>
                <w:tab w:val="num" w:pos="720"/>
              </w:tabs>
              <w:autoSpaceDE w:val="0"/>
              <w:autoSpaceDN w:val="0"/>
              <w:adjustRightInd w:val="0"/>
              <w:ind w:left="225" w:hanging="225"/>
              <w:rPr>
                <w:rFonts w:ascii="Palatino Linotype" w:hAnsi="Palatino Linotype"/>
                <w:sz w:val="18"/>
                <w:szCs w:val="18"/>
              </w:rPr>
            </w:pPr>
            <w:r w:rsidRPr="00636DC3">
              <w:rPr>
                <w:rFonts w:ascii="Palatino Linotype" w:hAnsi="Palatino Linotype"/>
                <w:sz w:val="18"/>
                <w:szCs w:val="18"/>
              </w:rPr>
              <w:t>“I will call you in a week to review our meeting.”</w:t>
            </w:r>
          </w:p>
          <w:p w:rsidR="00F1650C" w:rsidRPr="00636DC3" w:rsidRDefault="00F1650C" w:rsidP="00F1650C">
            <w:pPr>
              <w:numPr>
                <w:ilvl w:val="0"/>
                <w:numId w:val="6"/>
              </w:numPr>
              <w:tabs>
                <w:tab w:val="left" w:pos="225"/>
                <w:tab w:val="num" w:pos="720"/>
              </w:tabs>
              <w:autoSpaceDE w:val="0"/>
              <w:autoSpaceDN w:val="0"/>
              <w:adjustRightInd w:val="0"/>
              <w:ind w:left="225" w:hanging="225"/>
              <w:rPr>
                <w:rFonts w:ascii="Palatino Linotype" w:hAnsi="Palatino Linotype"/>
                <w:sz w:val="18"/>
                <w:szCs w:val="18"/>
              </w:rPr>
            </w:pPr>
            <w:r w:rsidRPr="00636DC3">
              <w:rPr>
                <w:rFonts w:ascii="Palatino Linotype" w:hAnsi="Palatino Linotype"/>
                <w:sz w:val="18"/>
                <w:szCs w:val="18"/>
              </w:rPr>
              <w:t>“Thank you for your time.”</w:t>
            </w:r>
          </w:p>
        </w:tc>
      </w:tr>
    </w:tbl>
    <w:p w:rsidR="00A77A41" w:rsidRDefault="00A77A41"/>
    <w:sectPr w:rsidR="00A77A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50C" w:rsidRDefault="00F1650C" w:rsidP="00F1650C">
      <w:r>
        <w:separator/>
      </w:r>
    </w:p>
  </w:endnote>
  <w:endnote w:type="continuationSeparator" w:id="0">
    <w:p w:rsidR="00F1650C" w:rsidRDefault="00F1650C" w:rsidP="00F1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50C" w:rsidRDefault="00F1650C" w:rsidP="00F1650C">
      <w:r>
        <w:separator/>
      </w:r>
    </w:p>
  </w:footnote>
  <w:footnote w:type="continuationSeparator" w:id="0">
    <w:p w:rsidR="00F1650C" w:rsidRDefault="00F1650C" w:rsidP="00F16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F55E4"/>
    <w:multiLevelType w:val="hybridMultilevel"/>
    <w:tmpl w:val="BDF85B2E"/>
    <w:lvl w:ilvl="0" w:tplc="4058E88E">
      <w:start w:val="1"/>
      <w:numFmt w:val="lowerLetter"/>
      <w:lvlText w:val="%1."/>
      <w:lvlJc w:val="left"/>
      <w:pPr>
        <w:ind w:left="72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7492B"/>
    <w:multiLevelType w:val="hybridMultilevel"/>
    <w:tmpl w:val="BDF85B2E"/>
    <w:lvl w:ilvl="0" w:tplc="4058E88E">
      <w:start w:val="1"/>
      <w:numFmt w:val="lowerLetter"/>
      <w:lvlText w:val="%1."/>
      <w:lvlJc w:val="left"/>
      <w:pPr>
        <w:ind w:left="72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315D5"/>
    <w:multiLevelType w:val="hybridMultilevel"/>
    <w:tmpl w:val="7FFA3584"/>
    <w:lvl w:ilvl="0" w:tplc="8CB2FC78">
      <w:start w:val="1"/>
      <w:numFmt w:val="lowerLetter"/>
      <w:lvlText w:val="%1."/>
      <w:lvlJc w:val="left"/>
      <w:pPr>
        <w:ind w:left="72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841D4"/>
    <w:multiLevelType w:val="hybridMultilevel"/>
    <w:tmpl w:val="56DE0282"/>
    <w:lvl w:ilvl="0" w:tplc="F40647FC">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D0BE5"/>
    <w:multiLevelType w:val="hybridMultilevel"/>
    <w:tmpl w:val="25D4B936"/>
    <w:lvl w:ilvl="0" w:tplc="3466BA0A">
      <w:start w:val="1"/>
      <w:numFmt w:val="lowerLetter"/>
      <w:lvlText w:val="%1."/>
      <w:lvlJc w:val="left"/>
      <w:pPr>
        <w:ind w:left="72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9505C"/>
    <w:multiLevelType w:val="hybridMultilevel"/>
    <w:tmpl w:val="BDF85B2E"/>
    <w:lvl w:ilvl="0" w:tplc="4058E88E">
      <w:start w:val="1"/>
      <w:numFmt w:val="lowerLetter"/>
      <w:lvlText w:val="%1."/>
      <w:lvlJc w:val="left"/>
      <w:pPr>
        <w:ind w:left="72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5312B"/>
    <w:multiLevelType w:val="hybridMultilevel"/>
    <w:tmpl w:val="E25A3F9A"/>
    <w:lvl w:ilvl="0" w:tplc="F40647FC">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A7DF3"/>
    <w:multiLevelType w:val="hybridMultilevel"/>
    <w:tmpl w:val="3AA64ACE"/>
    <w:lvl w:ilvl="0" w:tplc="F40647FC">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A4014"/>
    <w:multiLevelType w:val="hybridMultilevel"/>
    <w:tmpl w:val="0F440386"/>
    <w:lvl w:ilvl="0" w:tplc="3696602C">
      <w:start w:val="1"/>
      <w:numFmt w:val="lowerLetter"/>
      <w:lvlText w:val="%1."/>
      <w:lvlJc w:val="left"/>
      <w:pPr>
        <w:ind w:left="72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0"/>
  </w:num>
  <w:num w:numId="5">
    <w:abstractNumId w:val="1"/>
  </w:num>
  <w:num w:numId="6">
    <w:abstractNumId w:val="5"/>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0C"/>
    <w:rsid w:val="00A77A41"/>
    <w:rsid w:val="00BF6517"/>
    <w:rsid w:val="00F1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2A07D-8713-4F27-BA93-B8B48276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50C"/>
    <w:pPr>
      <w:tabs>
        <w:tab w:val="center" w:pos="4680"/>
        <w:tab w:val="right" w:pos="9360"/>
      </w:tabs>
    </w:pPr>
  </w:style>
  <w:style w:type="character" w:customStyle="1" w:styleId="HeaderChar">
    <w:name w:val="Header Char"/>
    <w:basedOn w:val="DefaultParagraphFont"/>
    <w:link w:val="Header"/>
    <w:uiPriority w:val="99"/>
    <w:rsid w:val="00F16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650C"/>
    <w:pPr>
      <w:tabs>
        <w:tab w:val="center" w:pos="4680"/>
        <w:tab w:val="right" w:pos="9360"/>
      </w:tabs>
    </w:pPr>
  </w:style>
  <w:style w:type="character" w:customStyle="1" w:styleId="FooterChar">
    <w:name w:val="Footer Char"/>
    <w:basedOn w:val="DefaultParagraphFont"/>
    <w:link w:val="Footer"/>
    <w:uiPriority w:val="99"/>
    <w:rsid w:val="00F165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Kerwin</dc:creator>
  <cp:keywords/>
  <dc:description/>
  <cp:lastModifiedBy>Molly Kerwin</cp:lastModifiedBy>
  <cp:revision>2</cp:revision>
  <dcterms:created xsi:type="dcterms:W3CDTF">2017-01-25T18:46:00Z</dcterms:created>
  <dcterms:modified xsi:type="dcterms:W3CDTF">2017-04-12T20:16:00Z</dcterms:modified>
</cp:coreProperties>
</file>